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DB" w:rsidRDefault="004F1FDB" w:rsidP="004F1FDB">
      <w:pPr>
        <w:widowControl/>
        <w:jc w:val="left"/>
        <w:rPr>
          <w:rFonts w:ascii="Times New Roman" w:eastAsia="仿宋_GB2312" w:hAnsi="Times New Roman"/>
          <w:sz w:val="30"/>
          <w:szCs w:val="30"/>
        </w:rPr>
      </w:pPr>
      <w:r w:rsidRPr="002F3675">
        <w:rPr>
          <w:rFonts w:ascii="Times New Roman" w:eastAsia="仿宋_GB2312" w:hAnsi="Times New Roman" w:hint="eastAsia"/>
          <w:sz w:val="30"/>
          <w:szCs w:val="30"/>
        </w:rPr>
        <w:t>附</w:t>
      </w:r>
      <w:r>
        <w:rPr>
          <w:rFonts w:ascii="Times New Roman" w:eastAsia="仿宋_GB2312" w:hAnsi="Times New Roman" w:hint="eastAsia"/>
          <w:sz w:val="30"/>
          <w:szCs w:val="30"/>
        </w:rPr>
        <w:t>件</w:t>
      </w:r>
      <w:r w:rsidR="002A4F82">
        <w:rPr>
          <w:rFonts w:ascii="Times New Roman" w:eastAsia="仿宋_GB2312" w:hAnsi="Times New Roman" w:hint="eastAsia"/>
          <w:sz w:val="30"/>
          <w:szCs w:val="30"/>
        </w:rPr>
        <w:t>1</w:t>
      </w:r>
      <w:r w:rsidRPr="002F3675">
        <w:rPr>
          <w:rFonts w:ascii="Times New Roman" w:eastAsia="仿宋_GB2312" w:hAnsi="Times New Roman" w:hint="eastAsia"/>
          <w:sz w:val="30"/>
          <w:szCs w:val="30"/>
        </w:rPr>
        <w:t>:</w:t>
      </w:r>
    </w:p>
    <w:p w:rsidR="004F1FDB" w:rsidRPr="002F3675" w:rsidRDefault="004F1FDB" w:rsidP="004F1FDB">
      <w:pPr>
        <w:widowControl/>
        <w:jc w:val="left"/>
        <w:rPr>
          <w:rFonts w:ascii="Times New Roman" w:eastAsia="仿宋_GB2312" w:hAnsi="Times New Roman"/>
          <w:sz w:val="30"/>
          <w:szCs w:val="30"/>
        </w:rPr>
      </w:pPr>
    </w:p>
    <w:p w:rsidR="004F1FDB" w:rsidRPr="002F3675" w:rsidRDefault="004F1FDB" w:rsidP="004F1FDB">
      <w:pPr>
        <w:widowControl/>
        <w:spacing w:line="360" w:lineRule="auto"/>
        <w:jc w:val="center"/>
        <w:rPr>
          <w:rFonts w:ascii="Times New Roman" w:eastAsia="仿宋_GB2312" w:hAnsi="Times New Roman"/>
          <w:sz w:val="30"/>
          <w:szCs w:val="30"/>
        </w:rPr>
      </w:pPr>
      <w:r w:rsidRPr="002F3675">
        <w:rPr>
          <w:rFonts w:ascii="Times New Roman" w:eastAsia="仿宋_GB2312" w:hAnsi="Times New Roman" w:hint="eastAsia"/>
          <w:sz w:val="30"/>
          <w:szCs w:val="30"/>
        </w:rPr>
        <w:t>国家开放大学优秀青年教师选拔指标体系</w:t>
      </w:r>
    </w:p>
    <w:tbl>
      <w:tblPr>
        <w:tblW w:w="5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34"/>
        <w:gridCol w:w="1757"/>
        <w:gridCol w:w="6269"/>
        <w:gridCol w:w="761"/>
      </w:tblGrid>
      <w:tr w:rsidR="004F1FDB" w:rsidRPr="00680F69" w:rsidTr="00B35653">
        <w:trPr>
          <w:trHeight w:val="817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一级指标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二级指标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标准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权重</w:t>
            </w:r>
          </w:p>
        </w:tc>
      </w:tr>
      <w:tr w:rsidR="004F1FDB" w:rsidRPr="00680F69" w:rsidTr="00B35653">
        <w:trPr>
          <w:trHeight w:val="817"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F1FDB" w:rsidRPr="00680F69" w:rsidRDefault="004F1FDB" w:rsidP="00B3565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1.师德师风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1.1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教师职业道德 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</w:rPr>
              <w:t>忠诚于党和人民的教育事业，全面贯彻党的教育方针，有理想信念、有道德情操、有扎实学识、有仁爱之心，自觉做学生锤炼品格、学习知识、创新思维、奉献祖国的引路人，坚持教书和育人相统一、言传和身教相统一、潜心问道和关注社会相统一、学术自由和学术规范相统一，以德立身、以德立学、以德立教，为人师表、师德高尚；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</w:p>
        </w:tc>
      </w:tr>
      <w:tr w:rsidR="004F1FDB" w:rsidRPr="00680F69" w:rsidTr="00B35653">
        <w:trPr>
          <w:trHeight w:val="817"/>
          <w:jc w:val="center"/>
        </w:trPr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1.2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教师风范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rPr>
                <w:rFonts w:asciiTheme="minorEastAsia" w:eastAsiaTheme="minorEastAsia" w:hAnsiTheme="minorEastAsia"/>
                <w:sz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</w:rPr>
              <w:t>1</w:t>
            </w:r>
            <w:r w:rsidRPr="00680F69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认同开放大学的教育理念，严谨笃学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，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认真负责，关爱学生，有效引导学生学习、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促进学生发展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.积极奉献、团结合作，受学生欢迎，获同行好评。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</w:p>
        </w:tc>
      </w:tr>
      <w:tr w:rsidR="004F1FDB" w:rsidRPr="00680F69" w:rsidTr="00B35653">
        <w:trPr>
          <w:cantSplit/>
          <w:trHeight w:val="1239"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2.教学能力与水平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2.1教学思想与内容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1.熟悉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教育教学规律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，了解先进的教育思想；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2.掌握并熟悉教学内容、教学活动设计合理，媒体应用恰当，理论联系实际，注重学生综合素质及能力的培养；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3.能及时追踪国内外教改成果以及学科最新发展趋势，并积极引入教学中。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</w:tr>
      <w:tr w:rsidR="004F1FDB" w:rsidRPr="00680F69" w:rsidTr="00B35653">
        <w:trPr>
          <w:cantSplit/>
          <w:trHeight w:val="1355"/>
          <w:jc w:val="center"/>
        </w:trPr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2.2教学艺术与方法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1.具有一定的远程交互能力、在线教学的组织管理能力，能够积极引导、激励、督促学生参与在线学习，完成学习任务； 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2.积极开展教学方法研究，并尝试将其应用于教学实践中；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3.了解信息技术的最新发展，结合教学实际，能合理的使用现代信息技术。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</w:p>
        </w:tc>
      </w:tr>
      <w:tr w:rsidR="004F1FDB" w:rsidRPr="00680F69" w:rsidTr="00B35653">
        <w:trPr>
          <w:cantSplit/>
          <w:trHeight w:val="1269"/>
          <w:jc w:val="center"/>
        </w:trPr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2.3教学改革与成果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1.主持或参与重要的教改项目，在教学内容、教学方法改革方面取得一定的效果；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2.发表过教改教研论文或出版教改教研专著。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</w:tr>
      <w:tr w:rsidR="004F1FDB" w:rsidRPr="00680F69" w:rsidTr="00B35653">
        <w:trPr>
          <w:cantSplit/>
          <w:trHeight w:val="906"/>
          <w:jc w:val="center"/>
        </w:trPr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2.4教学效果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1.主持或参与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（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排名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前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）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的课程在体系内有一定的影响力；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在线教学效果好，学生满意度高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；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面授教学环节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，学生到课率高，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评价优秀。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</w:tr>
      <w:tr w:rsidR="004F1FDB" w:rsidRPr="00680F69" w:rsidTr="00B35653">
        <w:trPr>
          <w:cantSplit/>
          <w:trHeight w:val="788"/>
          <w:jc w:val="center"/>
        </w:trPr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2.5教学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资源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建设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1.主持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或参与过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高水平、有特色、版本新的远程教育教材编写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的组织及协调工作；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2.主持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或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参与过国开网络核心课程建设工作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，资源质量高；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或参与</w:t>
            </w:r>
            <w:proofErr w:type="gramStart"/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过数字</w:t>
            </w:r>
            <w:proofErr w:type="gramEnd"/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教材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制作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；主持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或</w:t>
            </w:r>
            <w:proofErr w:type="gramStart"/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参与过微课程</w:t>
            </w:r>
            <w:proofErr w:type="gramEnd"/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资源建设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</w:tr>
      <w:tr w:rsidR="004F1FDB" w:rsidRPr="00680F69" w:rsidTr="00B35653">
        <w:trPr>
          <w:trHeight w:val="274"/>
          <w:jc w:val="center"/>
        </w:trPr>
        <w:tc>
          <w:tcPr>
            <w:tcW w:w="1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3.教学团队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建设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1.在总部组建的教学团队中担任核心成员，或为分部教学团队的主要成员，或担任地方学院、学习中心教学团队的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负责人;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在教学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团队建设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中发挥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带头和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示范作用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，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勇于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承担工作任务，</w:t>
            </w: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t>协作创新</w:t>
            </w: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，成效显著；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lastRenderedPageBreak/>
              <w:t>15</w:t>
            </w:r>
          </w:p>
        </w:tc>
      </w:tr>
      <w:tr w:rsidR="004F1FDB" w:rsidRPr="00680F69" w:rsidTr="00B35653">
        <w:trPr>
          <w:trHeight w:val="1107"/>
          <w:jc w:val="center"/>
        </w:trPr>
        <w:tc>
          <w:tcPr>
            <w:tcW w:w="1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4.科学研究与学术水平</w:t>
            </w:r>
          </w:p>
        </w:tc>
        <w:tc>
          <w:tcPr>
            <w:tcW w:w="3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</w:rPr>
              <w:t>1.</w:t>
            </w:r>
            <w:r w:rsidRPr="00680F69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680F69">
              <w:rPr>
                <w:rFonts w:asciiTheme="minorEastAsia" w:eastAsiaTheme="minorEastAsia" w:hAnsiTheme="minorEastAsia" w:hint="eastAsia"/>
                <w:sz w:val="24"/>
              </w:rPr>
              <w:t>能够跟踪本学科发展前沿，具有学术发展潜力，科学研究方面富有创新精神；</w:t>
            </w:r>
          </w:p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</w:rPr>
              <w:t>2</w:t>
            </w:r>
            <w:r w:rsidRPr="00680F69">
              <w:rPr>
                <w:rFonts w:asciiTheme="minorEastAsia" w:eastAsiaTheme="minorEastAsia" w:hAnsiTheme="minorEastAsia" w:hint="eastAsia"/>
                <w:sz w:val="24"/>
              </w:rPr>
              <w:t>.主持或承担重要科研项目，发表出版高质量的论文或专著，</w:t>
            </w:r>
            <w:r w:rsidRPr="00680F69">
              <w:rPr>
                <w:rFonts w:asciiTheme="minorEastAsia" w:eastAsiaTheme="minorEastAsia" w:hAnsiTheme="minorEastAsia" w:hint="eastAsia"/>
                <w:kern w:val="13"/>
                <w:sz w:val="24"/>
              </w:rPr>
              <w:t>在学科领域</w:t>
            </w:r>
            <w:r w:rsidRPr="00680F69">
              <w:rPr>
                <w:rFonts w:asciiTheme="minorEastAsia" w:eastAsiaTheme="minorEastAsia" w:hAnsiTheme="minorEastAsia"/>
                <w:kern w:val="13"/>
                <w:sz w:val="24"/>
              </w:rPr>
              <w:t>或</w:t>
            </w:r>
            <w:r w:rsidRPr="00680F69">
              <w:rPr>
                <w:rFonts w:asciiTheme="minorEastAsia" w:eastAsiaTheme="minorEastAsia" w:hAnsiTheme="minorEastAsia" w:hint="eastAsia"/>
                <w:kern w:val="13"/>
                <w:sz w:val="24"/>
              </w:rPr>
              <w:t>办学组织体系具有一定的</w:t>
            </w:r>
            <w:r w:rsidRPr="00680F69">
              <w:rPr>
                <w:rFonts w:asciiTheme="minorEastAsia" w:eastAsiaTheme="minorEastAsia" w:hAnsiTheme="minorEastAsia"/>
                <w:kern w:val="13"/>
                <w:sz w:val="24"/>
              </w:rPr>
              <w:t>学术影响力</w:t>
            </w:r>
            <w:r w:rsidRPr="00680F69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DB" w:rsidRPr="00680F69" w:rsidRDefault="004F1FDB" w:rsidP="00B35653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80F69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</w:p>
        </w:tc>
      </w:tr>
    </w:tbl>
    <w:p w:rsidR="004F1FDB" w:rsidRDefault="004F1FDB" w:rsidP="004F1FDB">
      <w:pPr>
        <w:widowControl/>
        <w:jc w:val="left"/>
        <w:rPr>
          <w:rFonts w:ascii="仿宋_GB2312" w:hAnsi="宋体"/>
          <w:szCs w:val="21"/>
        </w:rPr>
      </w:pPr>
    </w:p>
    <w:p w:rsidR="004F1FDB" w:rsidRPr="009463CF" w:rsidRDefault="004F1FDB" w:rsidP="004F1FDB">
      <w:pPr>
        <w:spacing w:line="540" w:lineRule="exact"/>
        <w:rPr>
          <w:rFonts w:ascii="Times New Roman" w:eastAsia="仿宋_GB2312" w:hAnsi="Times New Roman"/>
          <w:sz w:val="24"/>
          <w:szCs w:val="24"/>
        </w:rPr>
      </w:pPr>
      <w:r w:rsidRPr="009463CF">
        <w:rPr>
          <w:rFonts w:ascii="Times New Roman" w:eastAsia="仿宋_GB2312" w:hAnsi="Times New Roman" w:hint="eastAsia"/>
          <w:sz w:val="24"/>
          <w:szCs w:val="24"/>
        </w:rPr>
        <w:t>备注：</w:t>
      </w:r>
    </w:p>
    <w:p w:rsidR="004F1FDB" w:rsidRPr="009463CF" w:rsidRDefault="004F1FDB" w:rsidP="004F1FDB">
      <w:pPr>
        <w:spacing w:line="540" w:lineRule="exact"/>
        <w:rPr>
          <w:rFonts w:ascii="Times New Roman" w:eastAsia="仿宋_GB2312" w:hAnsi="Times New Roman"/>
          <w:sz w:val="24"/>
          <w:szCs w:val="24"/>
        </w:rPr>
      </w:pPr>
      <w:r w:rsidRPr="009463CF">
        <w:rPr>
          <w:rFonts w:ascii="Times New Roman" w:eastAsia="仿宋_GB2312" w:hAnsi="Times New Roman" w:hint="eastAsia"/>
          <w:sz w:val="24"/>
          <w:szCs w:val="24"/>
        </w:rPr>
        <w:t>1.</w:t>
      </w:r>
      <w:r w:rsidRPr="009463CF">
        <w:rPr>
          <w:rFonts w:ascii="Times New Roman" w:eastAsia="仿宋_GB2312" w:hAnsi="Times New Roman" w:hint="eastAsia"/>
          <w:sz w:val="24"/>
          <w:szCs w:val="24"/>
        </w:rPr>
        <w:t>各分部、学院可以在本表的基础上，根据评选工作的需要进一步细化每个二级指标</w:t>
      </w:r>
      <w:proofErr w:type="gramStart"/>
      <w:r w:rsidRPr="009463CF">
        <w:rPr>
          <w:rFonts w:ascii="Times New Roman" w:eastAsia="仿宋_GB2312" w:hAnsi="Times New Roman" w:hint="eastAsia"/>
          <w:sz w:val="24"/>
          <w:szCs w:val="24"/>
        </w:rPr>
        <w:t>下各项</w:t>
      </w:r>
      <w:proofErr w:type="gramEnd"/>
      <w:r w:rsidRPr="009463CF">
        <w:rPr>
          <w:rFonts w:ascii="Times New Roman" w:eastAsia="仿宋_GB2312" w:hAnsi="Times New Roman" w:hint="eastAsia"/>
          <w:sz w:val="24"/>
          <w:szCs w:val="24"/>
        </w:rPr>
        <w:t>标准的分值比例，或对标准进行适当调整。</w:t>
      </w:r>
    </w:p>
    <w:p w:rsidR="004F1FDB" w:rsidRDefault="004F1FDB" w:rsidP="004F1FDB">
      <w:pPr>
        <w:spacing w:line="540" w:lineRule="exact"/>
        <w:rPr>
          <w:rFonts w:ascii="Times New Roman" w:eastAsia="仿宋_GB2312" w:hAnsi="Times New Roman"/>
          <w:sz w:val="24"/>
          <w:szCs w:val="24"/>
        </w:rPr>
      </w:pPr>
      <w:r w:rsidRPr="009463CF">
        <w:rPr>
          <w:rFonts w:ascii="Times New Roman" w:eastAsia="仿宋_GB2312" w:hAnsi="Times New Roman" w:hint="eastAsia"/>
          <w:sz w:val="24"/>
          <w:szCs w:val="24"/>
        </w:rPr>
        <w:t>2.</w:t>
      </w:r>
      <w:r w:rsidRPr="009463CF">
        <w:rPr>
          <w:rFonts w:ascii="Times New Roman" w:eastAsia="仿宋_GB2312" w:hAnsi="Times New Roman" w:hint="eastAsia"/>
          <w:sz w:val="24"/>
          <w:szCs w:val="24"/>
        </w:rPr>
        <w:t>对评选指标的细化和调整内容须对本分部、学院的全体教师公开。</w:t>
      </w:r>
    </w:p>
    <w:p w:rsidR="004F1FDB" w:rsidRPr="008C7986" w:rsidRDefault="004F1FDB" w:rsidP="004F1FDB">
      <w:pPr>
        <w:spacing w:line="540" w:lineRule="exact"/>
        <w:rPr>
          <w:rFonts w:ascii="Times New Roman" w:eastAsia="仿宋_GB2312" w:hAnsi="Times New Roman"/>
          <w:sz w:val="24"/>
          <w:szCs w:val="24"/>
        </w:rPr>
      </w:pPr>
      <w:r>
        <w:rPr>
          <w:rFonts w:ascii="Times New Roman" w:eastAsia="仿宋_GB2312" w:hAnsi="Times New Roman" w:hint="eastAsia"/>
          <w:sz w:val="24"/>
          <w:szCs w:val="24"/>
        </w:rPr>
        <w:t>3.</w:t>
      </w:r>
      <w:r w:rsidRPr="008C7986">
        <w:rPr>
          <w:rFonts w:ascii="Times New Roman" w:eastAsia="仿宋_GB2312" w:hAnsi="Times New Roman" w:hint="eastAsia"/>
          <w:sz w:val="24"/>
          <w:szCs w:val="24"/>
        </w:rPr>
        <w:t>同等条件下，承担重点专业学科建设的教师优先考虑。</w:t>
      </w:r>
    </w:p>
    <w:p w:rsidR="004F1FDB" w:rsidRPr="00AA6BE2" w:rsidRDefault="004F1FDB" w:rsidP="004F1FDB">
      <w:pPr>
        <w:rPr>
          <w:rFonts w:ascii="宋体" w:hAnsi="宋体"/>
        </w:rPr>
      </w:pPr>
    </w:p>
    <w:p w:rsidR="004F1FDB" w:rsidRPr="0040071A" w:rsidRDefault="00437F77" w:rsidP="00437F77">
      <w:pPr>
        <w:spacing w:line="540" w:lineRule="exact"/>
      </w:pPr>
      <w:r w:rsidRPr="0040071A">
        <w:t xml:space="preserve"> </w:t>
      </w:r>
    </w:p>
    <w:p w:rsidR="00DF239B" w:rsidRPr="004F1FDB" w:rsidRDefault="00DF239B"/>
    <w:sectPr w:rsidR="00DF239B" w:rsidRPr="004F1FDB" w:rsidSect="00184F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071" w:rsidRDefault="00BC0071" w:rsidP="004F1FDB">
      <w:r>
        <w:separator/>
      </w:r>
    </w:p>
  </w:endnote>
  <w:endnote w:type="continuationSeparator" w:id="0">
    <w:p w:rsidR="00BC0071" w:rsidRDefault="00BC0071" w:rsidP="004F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071" w:rsidRDefault="00BC0071" w:rsidP="004F1FDB">
      <w:r>
        <w:separator/>
      </w:r>
    </w:p>
  </w:footnote>
  <w:footnote w:type="continuationSeparator" w:id="0">
    <w:p w:rsidR="00BC0071" w:rsidRDefault="00BC0071" w:rsidP="004F1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549"/>
    <w:rsid w:val="00126549"/>
    <w:rsid w:val="00184F31"/>
    <w:rsid w:val="002A4F82"/>
    <w:rsid w:val="003D20BD"/>
    <w:rsid w:val="00437F77"/>
    <w:rsid w:val="004F1FDB"/>
    <w:rsid w:val="00515EDB"/>
    <w:rsid w:val="005611A0"/>
    <w:rsid w:val="005B617F"/>
    <w:rsid w:val="00621D55"/>
    <w:rsid w:val="00680F69"/>
    <w:rsid w:val="00AA084B"/>
    <w:rsid w:val="00BC0071"/>
    <w:rsid w:val="00C96225"/>
    <w:rsid w:val="00CE1659"/>
    <w:rsid w:val="00D031D8"/>
    <w:rsid w:val="00DF239B"/>
    <w:rsid w:val="00E542FA"/>
    <w:rsid w:val="00F14792"/>
    <w:rsid w:val="00F24FC8"/>
    <w:rsid w:val="00F40502"/>
    <w:rsid w:val="00F96D9A"/>
    <w:rsid w:val="00FC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F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F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sirong</cp:lastModifiedBy>
  <cp:revision>12</cp:revision>
  <dcterms:created xsi:type="dcterms:W3CDTF">2018-10-08T00:48:00Z</dcterms:created>
  <dcterms:modified xsi:type="dcterms:W3CDTF">2018-10-29T01:51:00Z</dcterms:modified>
</cp:coreProperties>
</file>